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99" w:rsidRPr="00EC2299" w:rsidRDefault="00EC2299" w:rsidP="00EC2299">
      <w:pPr>
        <w:shd w:val="clear" w:color="auto" w:fill="FFFFFF"/>
        <w:spacing w:before="100" w:beforeAutospacing="1" w:after="100" w:afterAutospacing="1" w:line="652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EC2299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Rome dit que le contrat avec </w:t>
      </w:r>
      <w:proofErr w:type="spellStart"/>
      <w:r w:rsidRPr="00EC2299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ArcelorMittal</w:t>
      </w:r>
      <w:proofErr w:type="spellEnd"/>
      <w:r w:rsidRPr="00EC2299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 sur Ilva reste valable</w:t>
      </w:r>
    </w:p>
    <w:p w:rsidR="00EC2299" w:rsidRPr="00EC2299" w:rsidRDefault="00EC2299" w:rsidP="00EC229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EC22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L'appel d'offres en vue de la cession de l'aciérie Ilva à </w:t>
      </w:r>
      <w:proofErr w:type="spellStart"/>
      <w:r w:rsidRPr="00EC2299">
        <w:rPr>
          <w:rFonts w:eastAsia="Times New Roman" w:cstheme="minorHAnsi"/>
          <w:color w:val="000000"/>
          <w:sz w:val="24"/>
          <w:szCs w:val="24"/>
          <w:lang w:eastAsia="fr-BE"/>
        </w:rPr>
        <w:t>ArcelorMittal</w:t>
      </w:r>
      <w:proofErr w:type="spellEnd"/>
      <w:r w:rsidRPr="00EC22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est "illégitime" mais ce n'est pas de la faute de ce dernier et la vente peut suivre son cours, a déclaré jeudi le ministre italien de l'Industrie, Luigi Di Maio.</w:t>
      </w:r>
    </w:p>
    <w:p w:rsidR="00EC2299" w:rsidRPr="00EC2299" w:rsidRDefault="00EC2299" w:rsidP="00EC22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EC2299">
        <w:rPr>
          <w:rFonts w:eastAsia="Times New Roman" w:cstheme="minorHAnsi"/>
          <w:color w:val="000000"/>
          <w:sz w:val="24"/>
          <w:szCs w:val="24"/>
          <w:lang w:eastAsia="fr-BE"/>
        </w:rPr>
        <w:t>Citant les avocats mandatés par le gouvernement italien, le chef de file du Mouvement 5-Etoiles a déclaré qu'Arcelor avait remporté l'appel d'offres pour la plus grande usine sidérurgique d'Europe sans que des sociétés concurrentes soient autorisées à améliorer les conditions de leurs offres initiales.</w:t>
      </w:r>
    </w:p>
    <w:p w:rsidR="00EC2299" w:rsidRPr="00EC2299" w:rsidRDefault="00EC2299" w:rsidP="00EC22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EC2299">
        <w:rPr>
          <w:rFonts w:eastAsia="Times New Roman" w:cstheme="minorHAnsi"/>
          <w:color w:val="000000"/>
          <w:sz w:val="24"/>
          <w:szCs w:val="24"/>
          <w:lang w:eastAsia="fr-BE"/>
        </w:rPr>
        <w:t>"L'appel d'offres était illégitime", a déclaré Luigi Di Maio, ajoutant que si d'autres entreprises devaient faire de nouvelles offres pour Ilva, cela pourrait être un motif pour annuler l'appel d'offres mais que le contrat avec </w:t>
      </w:r>
      <w:proofErr w:type="spellStart"/>
      <w:r w:rsidRPr="00EC2299">
        <w:rPr>
          <w:rFonts w:eastAsia="Times New Roman" w:cstheme="minorHAnsi"/>
          <w:color w:val="000000"/>
          <w:sz w:val="24"/>
          <w:szCs w:val="24"/>
          <w:lang w:eastAsia="fr-BE"/>
        </w:rPr>
        <w:fldChar w:fldCharType="begin"/>
      </w:r>
      <w:r w:rsidRPr="00EC2299">
        <w:rPr>
          <w:rFonts w:eastAsia="Times New Roman" w:cstheme="minorHAnsi"/>
          <w:color w:val="000000"/>
          <w:sz w:val="24"/>
          <w:szCs w:val="24"/>
          <w:lang w:eastAsia="fr-BE"/>
        </w:rPr>
        <w:instrText xml:space="preserve"> HYPERLINK "https://www.usinenouvelle.com/arcelormittal/" \o "Actualités et news économiques du groupe sidérurgique mondial - L'Usine Nouvelle" \t "" </w:instrText>
      </w:r>
      <w:r w:rsidRPr="00EC2299">
        <w:rPr>
          <w:rFonts w:eastAsia="Times New Roman" w:cstheme="minorHAnsi"/>
          <w:color w:val="000000"/>
          <w:sz w:val="24"/>
          <w:szCs w:val="24"/>
          <w:lang w:eastAsia="fr-BE"/>
        </w:rPr>
        <w:fldChar w:fldCharType="separate"/>
      </w:r>
      <w:r w:rsidRPr="00EC2299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ArcelorMittal</w:t>
      </w:r>
      <w:proofErr w:type="spellEnd"/>
      <w:r w:rsidRPr="00EC2299">
        <w:rPr>
          <w:rFonts w:eastAsia="Times New Roman" w:cstheme="minorHAnsi"/>
          <w:color w:val="000000"/>
          <w:sz w:val="24"/>
          <w:szCs w:val="24"/>
          <w:lang w:eastAsia="fr-BE"/>
        </w:rPr>
        <w:fldChar w:fldCharType="end"/>
      </w:r>
      <w:r w:rsidRPr="00EC2299">
        <w:rPr>
          <w:rFonts w:eastAsia="Times New Roman" w:cstheme="minorHAnsi"/>
          <w:color w:val="000000"/>
          <w:sz w:val="24"/>
          <w:szCs w:val="24"/>
          <w:lang w:eastAsia="fr-BE"/>
        </w:rPr>
        <w:t> reste valable.</w:t>
      </w:r>
    </w:p>
    <w:p w:rsidR="00EC2299" w:rsidRPr="00EC2299" w:rsidRDefault="00EC2299" w:rsidP="00EC22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EC22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Il a ajouté que l'ancien gouvernement de centre-gauche était responsable des défauts de cet appel d'offres, et non </w:t>
      </w:r>
      <w:proofErr w:type="spellStart"/>
      <w:r w:rsidRPr="00EC2299">
        <w:rPr>
          <w:rFonts w:eastAsia="Times New Roman" w:cstheme="minorHAnsi"/>
          <w:color w:val="000000"/>
          <w:sz w:val="24"/>
          <w:szCs w:val="24"/>
          <w:lang w:eastAsia="fr-BE"/>
        </w:rPr>
        <w:t>ArcelorMittal</w:t>
      </w:r>
      <w:proofErr w:type="spellEnd"/>
      <w:r w:rsidRPr="00EC22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qui a "toujours agi de bonne foi". Il a confirmé que la date butoir du 15 septembre pour la vente d'Ilva à </w:t>
      </w:r>
      <w:proofErr w:type="spellStart"/>
      <w:r w:rsidRPr="00EC2299">
        <w:rPr>
          <w:rFonts w:eastAsia="Times New Roman" w:cstheme="minorHAnsi"/>
          <w:color w:val="000000"/>
          <w:sz w:val="24"/>
          <w:szCs w:val="24"/>
          <w:lang w:eastAsia="fr-BE"/>
        </w:rPr>
        <w:t>ArcelorMittal</w:t>
      </w:r>
      <w:proofErr w:type="spellEnd"/>
      <w:r w:rsidRPr="00EC22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restait valable.</w:t>
      </w:r>
    </w:p>
    <w:p w:rsidR="00EC2299" w:rsidRPr="00EC2299" w:rsidRDefault="00EC2299" w:rsidP="00EC22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BE"/>
        </w:rPr>
      </w:pPr>
      <w:r w:rsidRPr="00EC2299">
        <w:rPr>
          <w:rFonts w:ascii="Arial" w:eastAsia="Times New Roman" w:hAnsi="Arial" w:cs="Arial"/>
          <w:color w:val="000000"/>
          <w:sz w:val="27"/>
          <w:szCs w:val="27"/>
          <w:lang w:eastAsia="fr-BE"/>
        </w:rPr>
        <w:t> </w:t>
      </w:r>
    </w:p>
    <w:p w:rsidR="00D4653C" w:rsidRDefault="00D4653C"/>
    <w:sectPr w:rsidR="00D4653C" w:rsidSect="00D4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182"/>
    <w:multiLevelType w:val="multilevel"/>
    <w:tmpl w:val="462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50143"/>
    <w:multiLevelType w:val="multilevel"/>
    <w:tmpl w:val="F8CA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2299"/>
    <w:rsid w:val="00D4653C"/>
    <w:rsid w:val="00EC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3C"/>
  </w:style>
  <w:style w:type="paragraph" w:styleId="Titre1">
    <w:name w:val="heading 1"/>
    <w:basedOn w:val="Normal"/>
    <w:link w:val="Titre1Car"/>
    <w:uiPriority w:val="9"/>
    <w:qFormat/>
    <w:rsid w:val="00EC2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EC2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229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EC2299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agart">
    <w:name w:val="tagart"/>
    <w:basedOn w:val="Policepardfaut"/>
    <w:rsid w:val="00EC2299"/>
  </w:style>
  <w:style w:type="character" w:styleId="Lienhypertexte">
    <w:name w:val="Hyperlink"/>
    <w:basedOn w:val="Policepardfaut"/>
    <w:uiPriority w:val="99"/>
    <w:semiHidden/>
    <w:unhideWhenUsed/>
    <w:rsid w:val="00EC2299"/>
    <w:rPr>
      <w:color w:val="0000FF"/>
      <w:u w:val="single"/>
    </w:rPr>
  </w:style>
  <w:style w:type="paragraph" w:customStyle="1" w:styleId="datetime">
    <w:name w:val="datetime"/>
    <w:basedOn w:val="Normal"/>
    <w:rsid w:val="00EC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pyrightimage">
    <w:name w:val="copyrightimage"/>
    <w:basedOn w:val="Policepardfaut"/>
    <w:rsid w:val="00EC2299"/>
  </w:style>
  <w:style w:type="paragraph" w:customStyle="1" w:styleId="titrebloc">
    <w:name w:val="titrebloc"/>
    <w:basedOn w:val="Normal"/>
    <w:rsid w:val="00EC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EC2299"/>
  </w:style>
  <w:style w:type="paragraph" w:styleId="NormalWeb">
    <w:name w:val="Normal (Web)"/>
    <w:basedOn w:val="Normal"/>
    <w:uiPriority w:val="99"/>
    <w:semiHidden/>
    <w:unhideWhenUsed/>
    <w:rsid w:val="00EC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4144">
          <w:marLeft w:val="0"/>
          <w:marRight w:val="407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718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2018-08-29T06:16:00Z</dcterms:created>
  <dcterms:modified xsi:type="dcterms:W3CDTF">2018-08-29T06:18:00Z</dcterms:modified>
</cp:coreProperties>
</file>